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4DD1" w:rsidRDefault="000E75C5" w:rsidP="000E75C5">
      <w:pPr>
        <w:spacing w:after="0" w:line="240" w:lineRule="auto"/>
        <w:ind w:left="4820"/>
        <w:jc w:val="center"/>
        <w:outlineLvl w:val="1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Приложение 9</w:t>
      </w:r>
    </w:p>
    <w:p w:rsidR="00AD4DD1" w:rsidRDefault="000E75C5" w:rsidP="000E75C5">
      <w:pPr>
        <w:spacing w:after="0" w:line="240" w:lineRule="auto"/>
        <w:ind w:left="4820"/>
        <w:jc w:val="center"/>
        <w:outlineLvl w:val="1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к Областному закону</w:t>
      </w:r>
    </w:p>
    <w:p w:rsidR="000E75C5" w:rsidRDefault="000E75C5" w:rsidP="000E75C5">
      <w:pPr>
        <w:spacing w:after="0" w:line="240" w:lineRule="auto"/>
        <w:ind w:left="4820"/>
        <w:jc w:val="center"/>
        <w:outlineLvl w:val="1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«Об областном бюджете </w:t>
      </w:r>
      <w:r>
        <w:rPr>
          <w:rFonts w:ascii="Times New Roman" w:hAnsi="Times New Roman"/>
          <w:sz w:val="28"/>
        </w:rPr>
        <w:t xml:space="preserve">на 2025 год </w:t>
      </w:r>
    </w:p>
    <w:p w:rsidR="00AD4DD1" w:rsidRDefault="000E75C5" w:rsidP="000E75C5">
      <w:pPr>
        <w:spacing w:after="0" w:line="240" w:lineRule="auto"/>
        <w:ind w:left="4820"/>
        <w:jc w:val="center"/>
        <w:outlineLvl w:val="1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и на плановый </w:t>
      </w:r>
      <w:r>
        <w:rPr>
          <w:rFonts w:ascii="Times New Roman" w:hAnsi="Times New Roman"/>
          <w:sz w:val="28"/>
        </w:rPr>
        <w:t>период 2026 и 2027 годов»</w:t>
      </w:r>
    </w:p>
    <w:p w:rsidR="00AD4DD1" w:rsidRDefault="00AD4DD1" w:rsidP="000E75C5">
      <w:pPr>
        <w:spacing w:after="0" w:line="240" w:lineRule="auto"/>
        <w:ind w:left="5387"/>
        <w:jc w:val="right"/>
        <w:outlineLvl w:val="1"/>
        <w:rPr>
          <w:rFonts w:ascii="Times New Roman" w:hAnsi="Times New Roman"/>
          <w:b/>
          <w:sz w:val="28"/>
        </w:rPr>
      </w:pPr>
    </w:p>
    <w:p w:rsidR="000E75C5" w:rsidRDefault="000E75C5" w:rsidP="000E75C5">
      <w:pPr>
        <w:spacing w:after="0" w:line="240" w:lineRule="auto"/>
        <w:ind w:left="5387"/>
        <w:jc w:val="right"/>
        <w:outlineLvl w:val="1"/>
        <w:rPr>
          <w:rFonts w:ascii="Times New Roman" w:hAnsi="Times New Roman"/>
          <w:b/>
          <w:sz w:val="28"/>
        </w:rPr>
      </w:pPr>
    </w:p>
    <w:p w:rsidR="00AD4DD1" w:rsidRDefault="000E75C5">
      <w:pPr>
        <w:spacing w:after="0" w:line="240" w:lineRule="auto"/>
        <w:jc w:val="center"/>
        <w:outlineLvl w:val="1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Распределение бюджетных ассигнований </w:t>
      </w:r>
    </w:p>
    <w:p w:rsidR="00AD4DD1" w:rsidRDefault="000E75C5">
      <w:pPr>
        <w:spacing w:after="0" w:line="240" w:lineRule="auto"/>
        <w:jc w:val="center"/>
        <w:outlineLvl w:val="1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на предоставление бюджетных инвестиций юридическим лицам, не являющимся государственными или </w:t>
      </w:r>
      <w:r>
        <w:rPr>
          <w:rFonts w:ascii="Times New Roman" w:hAnsi="Times New Roman"/>
          <w:b/>
          <w:sz w:val="28"/>
        </w:rPr>
        <w:t>муниципальными учреждениями и государственными или муниципальными унитарными предприятиями,</w:t>
      </w:r>
    </w:p>
    <w:p w:rsidR="00AD4DD1" w:rsidRDefault="000E75C5">
      <w:pPr>
        <w:spacing w:after="0" w:line="240" w:lineRule="auto"/>
        <w:jc w:val="center"/>
        <w:outlineLvl w:val="1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на 2025 год и на плановый период 2026 и 2027 годов</w:t>
      </w:r>
    </w:p>
    <w:p w:rsidR="00AD4DD1" w:rsidRDefault="00AD4DD1">
      <w:pPr>
        <w:spacing w:after="0" w:line="240" w:lineRule="auto"/>
        <w:jc w:val="both"/>
        <w:outlineLvl w:val="0"/>
        <w:rPr>
          <w:rFonts w:ascii="Times New Roman" w:hAnsi="Times New Roman"/>
          <w:sz w:val="28"/>
        </w:rPr>
      </w:pPr>
    </w:p>
    <w:p w:rsidR="00AD4DD1" w:rsidRDefault="000E75C5">
      <w:pPr>
        <w:spacing w:after="0" w:line="240" w:lineRule="auto"/>
        <w:jc w:val="right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(тыс. рублей)</w:t>
      </w:r>
    </w:p>
    <w:p w:rsidR="00AD4DD1" w:rsidRDefault="00AD4DD1">
      <w:pPr>
        <w:spacing w:after="0" w:line="240" w:lineRule="auto"/>
        <w:rPr>
          <w:rFonts w:ascii="Times New Roman" w:hAnsi="Times New Roman"/>
          <w:sz w:val="10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5604"/>
        <w:gridCol w:w="1513"/>
        <w:gridCol w:w="1513"/>
        <w:gridCol w:w="1513"/>
      </w:tblGrid>
      <w:tr w:rsidR="00AD4DD1">
        <w:tc>
          <w:tcPr>
            <w:tcW w:w="56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D4DD1" w:rsidRDefault="000E75C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Наименование юридического лица</w:t>
            </w:r>
          </w:p>
        </w:tc>
        <w:tc>
          <w:tcPr>
            <w:tcW w:w="45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4DD1" w:rsidRDefault="000E75C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Сумма</w:t>
            </w:r>
          </w:p>
        </w:tc>
      </w:tr>
      <w:tr w:rsidR="00AD4DD1">
        <w:tc>
          <w:tcPr>
            <w:tcW w:w="56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D4DD1" w:rsidRDefault="00AD4DD1"/>
        </w:tc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4DD1" w:rsidRDefault="000E75C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2025 год</w:t>
            </w:r>
          </w:p>
        </w:tc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4DD1" w:rsidRDefault="000E75C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2026 год</w:t>
            </w:r>
          </w:p>
        </w:tc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4DD1" w:rsidRDefault="000E75C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2027 год</w:t>
            </w:r>
          </w:p>
        </w:tc>
      </w:tr>
      <w:tr w:rsidR="00AD4DD1">
        <w:tc>
          <w:tcPr>
            <w:tcW w:w="5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4DD1" w:rsidRDefault="000E75C5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Взнос в уставный</w:t>
            </w:r>
            <w:r>
              <w:rPr>
                <w:rFonts w:ascii="Times New Roman" w:hAnsi="Times New Roman"/>
                <w:sz w:val="28"/>
              </w:rPr>
              <w:t xml:space="preserve"> капитал акционерного общества «Региональная лизинговая компания Ростовской области» на осуществление уставной деятельности общества</w:t>
            </w:r>
          </w:p>
        </w:tc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4DD1" w:rsidRDefault="000E75C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83 250,0</w:t>
            </w:r>
          </w:p>
        </w:tc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4DD1" w:rsidRDefault="000E75C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83 250,0</w:t>
            </w:r>
          </w:p>
        </w:tc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4DD1" w:rsidRDefault="000E75C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83 250,0</w:t>
            </w:r>
          </w:p>
        </w:tc>
      </w:tr>
      <w:tr w:rsidR="00AD4DD1">
        <w:tc>
          <w:tcPr>
            <w:tcW w:w="5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4DD1" w:rsidRDefault="000E75C5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Всего</w:t>
            </w:r>
          </w:p>
        </w:tc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4DD1" w:rsidRDefault="000E75C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83 250,0</w:t>
            </w:r>
          </w:p>
        </w:tc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4DD1" w:rsidRDefault="000E75C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83 250,0</w:t>
            </w:r>
          </w:p>
        </w:tc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4DD1" w:rsidRDefault="000E75C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83 250,0</w:t>
            </w:r>
          </w:p>
        </w:tc>
      </w:tr>
    </w:tbl>
    <w:p w:rsidR="00AD4DD1" w:rsidRDefault="00AD4DD1">
      <w:pPr>
        <w:rPr>
          <w:rFonts w:ascii="Times New Roman" w:hAnsi="Times New Roman"/>
          <w:sz w:val="28"/>
        </w:rPr>
      </w:pPr>
    </w:p>
    <w:p w:rsidR="000E75C5" w:rsidRDefault="000E75C5">
      <w:pPr>
        <w:rPr>
          <w:rFonts w:ascii="Times New Roman" w:hAnsi="Times New Roman"/>
          <w:sz w:val="28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369"/>
        <w:gridCol w:w="7052"/>
      </w:tblGrid>
      <w:tr w:rsidR="000E75C5" w:rsidTr="000E75C5">
        <w:tc>
          <w:tcPr>
            <w:tcW w:w="3369" w:type="dxa"/>
          </w:tcPr>
          <w:p w:rsidR="000E75C5" w:rsidRDefault="000E75C5" w:rsidP="000E75C5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Заместитель Губернатора</w:t>
            </w:r>
          </w:p>
          <w:p w:rsidR="000E75C5" w:rsidRDefault="000E75C5" w:rsidP="000E75C5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Ростовской области –</w:t>
            </w:r>
          </w:p>
          <w:p w:rsidR="000E75C5" w:rsidRDefault="000E75C5" w:rsidP="000E75C5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министр финансов</w:t>
            </w:r>
          </w:p>
        </w:tc>
        <w:tc>
          <w:tcPr>
            <w:tcW w:w="7052" w:type="dxa"/>
          </w:tcPr>
          <w:p w:rsidR="000E75C5" w:rsidRDefault="000E75C5">
            <w:pPr>
              <w:rPr>
                <w:rFonts w:ascii="Times New Roman" w:hAnsi="Times New Roman"/>
                <w:sz w:val="28"/>
              </w:rPr>
            </w:pPr>
          </w:p>
          <w:p w:rsidR="000E75C5" w:rsidRDefault="000E75C5">
            <w:pPr>
              <w:rPr>
                <w:rFonts w:ascii="Times New Roman" w:hAnsi="Times New Roman"/>
                <w:sz w:val="28"/>
              </w:rPr>
            </w:pPr>
          </w:p>
          <w:p w:rsidR="000E75C5" w:rsidRDefault="000E75C5" w:rsidP="000E75C5">
            <w:pPr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Л.В. Федотова</w:t>
            </w:r>
          </w:p>
        </w:tc>
      </w:tr>
    </w:tbl>
    <w:p w:rsidR="000E75C5" w:rsidRDefault="000E75C5">
      <w:pPr>
        <w:rPr>
          <w:rFonts w:ascii="Times New Roman" w:hAnsi="Times New Roman"/>
          <w:sz w:val="28"/>
        </w:rPr>
      </w:pPr>
    </w:p>
    <w:sectPr w:rsidR="000E75C5" w:rsidSect="00AD4DD1">
      <w:pgSz w:w="11906" w:h="16838"/>
      <w:pgMar w:top="1134" w:right="567" w:bottom="1134" w:left="1134" w:header="709" w:footer="709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XO Thames">
    <w:altName w:val="Times New Roman"/>
    <w:panose1 w:val="02020603050405020304"/>
    <w:charset w:val="CC"/>
    <w:family w:val="roman"/>
    <w:pitch w:val="variable"/>
    <w:sig w:usb0="800002FF" w:usb1="0000084A" w:usb2="00000000" w:usb3="00000000" w:csb0="0000001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characterSpacingControl w:val="doNotCompress"/>
  <w:compat/>
  <w:rsids>
    <w:rsidRoot w:val="00AD4DD1"/>
    <w:rsid w:val="000E75C5"/>
    <w:rsid w:val="00AD4D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sid w:val="00AD4DD1"/>
  </w:style>
  <w:style w:type="paragraph" w:styleId="10">
    <w:name w:val="heading 1"/>
    <w:next w:val="a"/>
    <w:link w:val="11"/>
    <w:uiPriority w:val="9"/>
    <w:qFormat/>
    <w:rsid w:val="00AD4DD1"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rsid w:val="00AD4DD1"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rsid w:val="00AD4DD1"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rsid w:val="00AD4DD1"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rsid w:val="00AD4DD1"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sid w:val="00AD4DD1"/>
  </w:style>
  <w:style w:type="paragraph" w:styleId="21">
    <w:name w:val="toc 2"/>
    <w:next w:val="a"/>
    <w:link w:val="22"/>
    <w:uiPriority w:val="39"/>
    <w:rsid w:val="00AD4DD1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sid w:val="00AD4DD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rsid w:val="00AD4DD1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sid w:val="00AD4DD1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rsid w:val="00AD4DD1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sid w:val="00AD4DD1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rsid w:val="00AD4DD1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sid w:val="00AD4DD1"/>
    <w:rPr>
      <w:rFonts w:ascii="XO Thames" w:hAnsi="XO Thames"/>
      <w:sz w:val="28"/>
    </w:rPr>
  </w:style>
  <w:style w:type="character" w:customStyle="1" w:styleId="30">
    <w:name w:val="Заголовок 3 Знак"/>
    <w:link w:val="3"/>
    <w:rsid w:val="00AD4DD1"/>
    <w:rPr>
      <w:rFonts w:ascii="XO Thames" w:hAnsi="XO Thames"/>
      <w:b/>
      <w:sz w:val="26"/>
    </w:rPr>
  </w:style>
  <w:style w:type="paragraph" w:styleId="31">
    <w:name w:val="toc 3"/>
    <w:next w:val="a"/>
    <w:link w:val="32"/>
    <w:uiPriority w:val="39"/>
    <w:rsid w:val="00AD4DD1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sid w:val="00AD4DD1"/>
    <w:rPr>
      <w:rFonts w:ascii="XO Thames" w:hAnsi="XO Thames"/>
      <w:sz w:val="28"/>
    </w:rPr>
  </w:style>
  <w:style w:type="character" w:customStyle="1" w:styleId="50">
    <w:name w:val="Заголовок 5 Знак"/>
    <w:link w:val="5"/>
    <w:rsid w:val="00AD4DD1"/>
    <w:rPr>
      <w:rFonts w:ascii="XO Thames" w:hAnsi="XO Thames"/>
      <w:b/>
      <w:sz w:val="22"/>
    </w:rPr>
  </w:style>
  <w:style w:type="character" w:customStyle="1" w:styleId="11">
    <w:name w:val="Заголовок 1 Знак"/>
    <w:link w:val="10"/>
    <w:rsid w:val="00AD4DD1"/>
    <w:rPr>
      <w:rFonts w:ascii="XO Thames" w:hAnsi="XO Thames"/>
      <w:b/>
      <w:sz w:val="32"/>
    </w:rPr>
  </w:style>
  <w:style w:type="paragraph" w:customStyle="1" w:styleId="12">
    <w:name w:val="Гиперссылка1"/>
    <w:link w:val="a3"/>
    <w:rsid w:val="00AD4DD1"/>
    <w:rPr>
      <w:color w:val="0000FF"/>
      <w:u w:val="single"/>
    </w:rPr>
  </w:style>
  <w:style w:type="character" w:styleId="a3">
    <w:name w:val="Hyperlink"/>
    <w:link w:val="12"/>
    <w:rsid w:val="00AD4DD1"/>
    <w:rPr>
      <w:color w:val="0000FF"/>
      <w:u w:val="single"/>
    </w:rPr>
  </w:style>
  <w:style w:type="paragraph" w:customStyle="1" w:styleId="Footnote">
    <w:name w:val="Footnote"/>
    <w:link w:val="Footnote0"/>
    <w:rsid w:val="00AD4DD1"/>
    <w:pPr>
      <w:ind w:firstLine="851"/>
      <w:jc w:val="both"/>
    </w:pPr>
    <w:rPr>
      <w:rFonts w:ascii="XO Thames" w:hAnsi="XO Thames"/>
    </w:rPr>
  </w:style>
  <w:style w:type="character" w:customStyle="1" w:styleId="Footnote0">
    <w:name w:val="Footnote"/>
    <w:link w:val="Footnote"/>
    <w:rsid w:val="00AD4DD1"/>
    <w:rPr>
      <w:rFonts w:ascii="XO Thames" w:hAnsi="XO Thames"/>
      <w:sz w:val="22"/>
    </w:rPr>
  </w:style>
  <w:style w:type="paragraph" w:styleId="13">
    <w:name w:val="toc 1"/>
    <w:next w:val="a"/>
    <w:link w:val="14"/>
    <w:uiPriority w:val="39"/>
    <w:rsid w:val="00AD4DD1"/>
    <w:rPr>
      <w:rFonts w:ascii="XO Thames" w:hAnsi="XO Thames"/>
      <w:b/>
      <w:sz w:val="28"/>
    </w:rPr>
  </w:style>
  <w:style w:type="character" w:customStyle="1" w:styleId="14">
    <w:name w:val="Оглавление 1 Знак"/>
    <w:link w:val="13"/>
    <w:rsid w:val="00AD4DD1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rsid w:val="00AD4DD1"/>
    <w:pPr>
      <w:spacing w:line="240" w:lineRule="auto"/>
      <w:jc w:val="both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sid w:val="00AD4DD1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rsid w:val="00AD4DD1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sid w:val="00AD4DD1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rsid w:val="00AD4DD1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sid w:val="00AD4DD1"/>
    <w:rPr>
      <w:rFonts w:ascii="XO Thames" w:hAnsi="XO Thames"/>
      <w:sz w:val="28"/>
    </w:rPr>
  </w:style>
  <w:style w:type="paragraph" w:styleId="51">
    <w:name w:val="toc 5"/>
    <w:next w:val="a"/>
    <w:link w:val="52"/>
    <w:uiPriority w:val="39"/>
    <w:rsid w:val="00AD4DD1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sid w:val="00AD4DD1"/>
    <w:rPr>
      <w:rFonts w:ascii="XO Thames" w:hAnsi="XO Thames"/>
      <w:sz w:val="28"/>
    </w:rPr>
  </w:style>
  <w:style w:type="paragraph" w:styleId="a4">
    <w:name w:val="Subtitle"/>
    <w:next w:val="a"/>
    <w:link w:val="a5"/>
    <w:uiPriority w:val="11"/>
    <w:qFormat/>
    <w:rsid w:val="00AD4DD1"/>
    <w:pPr>
      <w:jc w:val="both"/>
    </w:pPr>
    <w:rPr>
      <w:rFonts w:ascii="XO Thames" w:hAnsi="XO Thames"/>
      <w:i/>
      <w:sz w:val="24"/>
    </w:rPr>
  </w:style>
  <w:style w:type="character" w:customStyle="1" w:styleId="a5">
    <w:name w:val="Подзаголовок Знак"/>
    <w:link w:val="a4"/>
    <w:rsid w:val="00AD4DD1"/>
    <w:rPr>
      <w:rFonts w:ascii="XO Thames" w:hAnsi="XO Thames"/>
      <w:i/>
      <w:sz w:val="24"/>
    </w:rPr>
  </w:style>
  <w:style w:type="paragraph" w:styleId="a6">
    <w:name w:val="Title"/>
    <w:next w:val="a"/>
    <w:link w:val="a7"/>
    <w:uiPriority w:val="10"/>
    <w:qFormat/>
    <w:rsid w:val="00AD4DD1"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7">
    <w:name w:val="Название Знак"/>
    <w:link w:val="a6"/>
    <w:rsid w:val="00AD4DD1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sid w:val="00AD4DD1"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rsid w:val="00AD4DD1"/>
    <w:rPr>
      <w:rFonts w:ascii="XO Thames" w:hAnsi="XO Thames"/>
      <w:b/>
      <w:sz w:val="28"/>
    </w:rPr>
  </w:style>
  <w:style w:type="paragraph" w:customStyle="1" w:styleId="15">
    <w:name w:val="Основной шрифт абзаца1"/>
    <w:link w:val="a8"/>
    <w:rsid w:val="00AD4DD1"/>
  </w:style>
  <w:style w:type="table" w:styleId="a8">
    <w:name w:val="Table Grid"/>
    <w:basedOn w:val="a1"/>
    <w:uiPriority w:val="59"/>
    <w:rsid w:val="000E75C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113</Words>
  <Characters>647</Characters>
  <Application>Microsoft Office Word</Application>
  <DocSecurity>0</DocSecurity>
  <Lines>5</Lines>
  <Paragraphs>1</Paragraphs>
  <ScaleCrop>false</ScaleCrop>
  <Company/>
  <LinksUpToDate>false</LinksUpToDate>
  <CharactersWithSpaces>759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Дубовая Мария Николаевна</dc:creator>
  <cp:lastModifiedBy>Dubovaya</cp:lastModifiedBy>
  <cp:revision>2</cp:revision>
  <dcterms:created xsi:type="dcterms:W3CDTF">2024-10-08T14:42:00Z</dcterms:created>
  <dcterms:modified xsi:type="dcterms:W3CDTF">2024-10-08T14:42:00Z</dcterms:modified>
</cp:coreProperties>
</file>